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71"/>
      </w:tblGrid>
      <w:tr w:rsidR="00504358" w:rsidTr="00504358">
        <w:tc>
          <w:tcPr>
            <w:tcW w:w="9571" w:type="dxa"/>
            <w:shd w:val="clear" w:color="auto" w:fill="auto"/>
          </w:tcPr>
          <w:p w:rsidR="00504358" w:rsidRDefault="00504358" w:rsidP="001C7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4"/>
              </w:rPr>
              <w:t>24.01.2018-ғы № 02-16/70 шығыс хаты</w:t>
            </w:r>
          </w:p>
          <w:p w:rsidR="00504358" w:rsidRPr="00504358" w:rsidRDefault="00504358" w:rsidP="001C7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4"/>
              </w:rPr>
              <w:t>24.01.2018-ғы № 444 кіріс хаты</w:t>
            </w:r>
          </w:p>
        </w:tc>
      </w:tr>
    </w:tbl>
    <w:p w:rsidR="00E761FC" w:rsidRPr="001C7124" w:rsidRDefault="00102330" w:rsidP="001C7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124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102330" w:rsidRPr="00CC58CE" w:rsidRDefault="00CC58CE" w:rsidP="001C71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 </w:t>
      </w:r>
      <w:r w:rsidR="00102330" w:rsidRPr="001C7124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х</w:t>
      </w:r>
    </w:p>
    <w:p w:rsidR="00102330" w:rsidRPr="001C7124" w:rsidRDefault="00102330" w:rsidP="001C71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124">
        <w:rPr>
          <w:rFonts w:ascii="Times New Roman" w:hAnsi="Times New Roman" w:cs="Times New Roman"/>
          <w:b/>
          <w:bCs/>
          <w:sz w:val="24"/>
          <w:szCs w:val="24"/>
        </w:rPr>
        <w:t>к системе антитеррористической защиты объектов,</w:t>
      </w:r>
    </w:p>
    <w:p w:rsidR="00102330" w:rsidRPr="001C7124" w:rsidRDefault="00102330" w:rsidP="001C71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124">
        <w:rPr>
          <w:rFonts w:ascii="Times New Roman" w:hAnsi="Times New Roman" w:cs="Times New Roman"/>
          <w:b/>
          <w:bCs/>
          <w:sz w:val="24"/>
          <w:szCs w:val="24"/>
        </w:rPr>
        <w:t>уязвимых в террористическом отношении</w:t>
      </w:r>
    </w:p>
    <w:p w:rsidR="00102330" w:rsidRPr="001C7124" w:rsidRDefault="00102330" w:rsidP="001C71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330" w:rsidRPr="001C7124" w:rsidRDefault="00102330" w:rsidP="007E13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1C7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124">
        <w:rPr>
          <w:rFonts w:ascii="Times New Roman" w:hAnsi="Times New Roman" w:cs="Times New Roman"/>
          <w:sz w:val="24"/>
          <w:szCs w:val="24"/>
        </w:rPr>
        <w:t>Укрепление в обществе и бизнес-сообществом позитивных представлений о работе специальных и правоохранительных органов по обеспечению антитеррористической защищенности объектов, уязвимых в террористическом отношении, а также убеждений о необходимости проведения руководителями объектов (среднего и крупного бизнеса) соответствующих мер направленных на повышение защищенности объектов различной формы собственности.</w:t>
      </w:r>
    </w:p>
    <w:p w:rsidR="00102330" w:rsidRPr="001C7124" w:rsidRDefault="00102330" w:rsidP="007E13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1D30" w:rsidRPr="001C712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4E1D30" w:rsidRPr="001C71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E1D30" w:rsidRPr="001C7124">
        <w:rPr>
          <w:rFonts w:ascii="Times New Roman" w:hAnsi="Times New Roman" w:cs="Times New Roman"/>
          <w:color w:val="000000"/>
          <w:sz w:val="24"/>
          <w:szCs w:val="24"/>
        </w:rPr>
        <w:t>Закону Республики Казахстан "</w:t>
      </w:r>
      <w:r w:rsidR="004E1D30" w:rsidRPr="001C7124">
        <w:rPr>
          <w:rFonts w:ascii="Times New Roman" w:hAnsi="Times New Roman" w:cs="Times New Roman"/>
          <w:b/>
          <w:color w:val="000000"/>
          <w:sz w:val="24"/>
          <w:szCs w:val="24"/>
        </w:rPr>
        <w:t>О противодействии терроризму»</w:t>
      </w:r>
      <w:r w:rsidR="004E1D30" w:rsidRPr="001C7124">
        <w:rPr>
          <w:rFonts w:ascii="Times New Roman" w:hAnsi="Times New Roman" w:cs="Times New Roman"/>
          <w:color w:val="000000"/>
          <w:sz w:val="24"/>
          <w:szCs w:val="24"/>
        </w:rPr>
        <w:t xml:space="preserve"> от                13 июля 1999 года № 416</w:t>
      </w:r>
      <w:r w:rsidR="002B018F" w:rsidRPr="001C7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018F" w:rsidRPr="001C7124">
        <w:rPr>
          <w:rFonts w:ascii="Times New Roman" w:hAnsi="Times New Roman" w:cs="Times New Roman"/>
          <w:i/>
          <w:color w:val="000000"/>
          <w:sz w:val="24"/>
          <w:szCs w:val="24"/>
        </w:rPr>
        <w:t>(далее – Закон</w:t>
      </w:r>
      <w:r w:rsidR="002B018F" w:rsidRPr="001C71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E1D30" w:rsidRPr="001C7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712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C712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объекты массового скопления людей</w:t>
      </w:r>
      <w:r w:rsidRPr="001C7124">
        <w:rPr>
          <w:rFonts w:ascii="Times New Roman" w:hAnsi="Times New Roman" w:cs="Times New Roman"/>
          <w:color w:val="000000"/>
          <w:sz w:val="24"/>
          <w:szCs w:val="24"/>
        </w:rPr>
        <w:t xml:space="preserve"> – торговые объекты торговой площадью от 500 квадратных метров и более, объекты общественного питания на 100 и более посадочных мест; концертные залы, спортивные, развлекательные, транспортные и иные публичные сооружения, организации образования и здравоохранения, места размещения туристов,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 200 и более человек»</w:t>
      </w:r>
      <w:r w:rsidR="004E1D30" w:rsidRPr="001C71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02330" w:rsidRPr="001C7124" w:rsidRDefault="006132A9" w:rsidP="007E13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1C7124">
        <w:rPr>
          <w:rFonts w:ascii="Times New Roman" w:hAnsi="Times New Roman" w:cs="Times New Roman"/>
          <w:sz w:val="24"/>
          <w:szCs w:val="24"/>
        </w:rPr>
        <w:t xml:space="preserve">Согласно вышеуказанному закону, </w:t>
      </w:r>
      <w:hyperlink r:id="rId6" w:anchor="z4" w:history="1">
        <w:r w:rsidR="004E1D30" w:rsidRPr="001C7124">
          <w:rPr>
            <w:rStyle w:val="a4"/>
            <w:rFonts w:ascii="Times New Roman" w:hAnsi="Times New Roman" w:cs="Times New Roman"/>
            <w:b/>
            <w:color w:val="auto"/>
            <w:spacing w:val="1"/>
            <w:sz w:val="24"/>
            <w:szCs w:val="24"/>
            <w:shd w:val="clear" w:color="auto" w:fill="FFFFFF"/>
          </w:rPr>
          <w:t>объекты, уязвимые в террористическом отношении</w:t>
        </w:r>
      </w:hyperlink>
      <w:r w:rsidR="004E1D30" w:rsidRPr="001C7124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FF"/>
        </w:rPr>
        <w:t>,</w:t>
      </w:r>
      <w:r w:rsidR="004E1D30" w:rsidRPr="001C7124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– особо важные государственные, стратегические объекты и объекты отраслей экономики, имеющих стратегическое значение, опасные производственные объекты, объекты массового скопления людей, перечень которых и соответствующие требования, предъявляемые к ним, определяются Правительством Республики Казахстан</w:t>
      </w:r>
      <w:r w:rsidRPr="001C7124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:rsidR="006132A9" w:rsidRPr="001C7124" w:rsidRDefault="006132A9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1"/>
        </w:rPr>
      </w:pPr>
      <w:r w:rsidRPr="001C7124">
        <w:rPr>
          <w:color w:val="000000"/>
          <w:spacing w:val="1"/>
        </w:rPr>
        <w:t xml:space="preserve"> </w:t>
      </w:r>
      <w:r w:rsidR="00203A67" w:rsidRPr="001C7124">
        <w:t>Согласно</w:t>
      </w:r>
      <w:r w:rsidR="00203A67" w:rsidRPr="001C7124">
        <w:rPr>
          <w:color w:val="000000"/>
          <w:spacing w:val="1"/>
        </w:rPr>
        <w:t xml:space="preserve"> </w:t>
      </w:r>
      <w:r w:rsidR="00EB677B" w:rsidRPr="001C7124">
        <w:rPr>
          <w:b/>
          <w:color w:val="000000"/>
          <w:spacing w:val="1"/>
        </w:rPr>
        <w:t>стат</w:t>
      </w:r>
      <w:r w:rsidR="00203A67" w:rsidRPr="001C7124">
        <w:rPr>
          <w:b/>
          <w:color w:val="000000"/>
          <w:spacing w:val="1"/>
        </w:rPr>
        <w:t xml:space="preserve">ье </w:t>
      </w:r>
      <w:r w:rsidR="002B018F" w:rsidRPr="001C7124">
        <w:rPr>
          <w:b/>
          <w:color w:val="000000"/>
          <w:spacing w:val="1"/>
        </w:rPr>
        <w:t>10-3</w:t>
      </w:r>
      <w:r w:rsidR="002B018F" w:rsidRPr="001C7124">
        <w:rPr>
          <w:color w:val="000000"/>
          <w:spacing w:val="1"/>
        </w:rPr>
        <w:t xml:space="preserve"> Закона с</w:t>
      </w:r>
      <w:r w:rsidRPr="001C7124">
        <w:rPr>
          <w:color w:val="000000"/>
          <w:spacing w:val="1"/>
        </w:rPr>
        <w:t>обственники, владельцы, руководители или иные должностные лица объектов, уязвимых в террористическом отношении, независимо от форм собственности с целью предупреждения террористической деятельности, а также антитеррористической защиты объектов и соблюдения должного уровня их безопасности обязаны реализовывать мероприятия по:</w:t>
      </w:r>
    </w:p>
    <w:p w:rsidR="006132A9" w:rsidRPr="001C7124" w:rsidRDefault="006132A9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1"/>
        </w:rPr>
      </w:pPr>
      <w:r w:rsidRPr="001C7124">
        <w:rPr>
          <w:color w:val="000000"/>
          <w:spacing w:val="1"/>
        </w:rPr>
        <w:t> 1) обеспечению соответствующего пропускного режима, оснащению объектов современным инженерно-техническим охранным оборудованием в соответствии с предъявляемыми к ним требованиями;</w:t>
      </w:r>
    </w:p>
    <w:p w:rsidR="006132A9" w:rsidRPr="001C7124" w:rsidRDefault="006132A9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1"/>
        </w:rPr>
      </w:pPr>
      <w:r w:rsidRPr="001C7124">
        <w:rPr>
          <w:color w:val="000000"/>
          <w:spacing w:val="1"/>
        </w:rPr>
        <w:t> 2) разработке на основе</w:t>
      </w:r>
      <w:r w:rsidRPr="001C7124">
        <w:rPr>
          <w:rStyle w:val="apple-converted-space"/>
          <w:color w:val="000000"/>
          <w:spacing w:val="1"/>
        </w:rPr>
        <w:t> </w:t>
      </w:r>
      <w:hyperlink r:id="rId7" w:anchor="z5" w:history="1">
        <w:r w:rsidRPr="001C7124">
          <w:rPr>
            <w:rStyle w:val="a4"/>
            <w:color w:val="auto"/>
            <w:spacing w:val="1"/>
            <w:u w:val="none"/>
          </w:rPr>
          <w:t>типового паспорта</w:t>
        </w:r>
      </w:hyperlink>
      <w:r w:rsidRPr="001C7124">
        <w:rPr>
          <w:rStyle w:val="apple-converted-space"/>
          <w:spacing w:val="1"/>
        </w:rPr>
        <w:t> </w:t>
      </w:r>
      <w:r w:rsidR="007E13E0" w:rsidRPr="001C7124">
        <w:rPr>
          <w:rStyle w:val="apple-converted-space"/>
          <w:spacing w:val="1"/>
          <w:lang w:val="kk-KZ"/>
        </w:rPr>
        <w:t xml:space="preserve"> </w:t>
      </w:r>
      <w:r w:rsidRPr="001C7124">
        <w:rPr>
          <w:color w:val="000000"/>
          <w:spacing w:val="1"/>
        </w:rPr>
        <w:t>– паспорта антитеррористической защищенности вверенных им объектов;</w:t>
      </w:r>
    </w:p>
    <w:p w:rsidR="006132A9" w:rsidRPr="001C7124" w:rsidRDefault="006132A9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1"/>
        </w:rPr>
      </w:pPr>
      <w:r w:rsidRPr="001C7124">
        <w:rPr>
          <w:color w:val="000000"/>
          <w:spacing w:val="1"/>
        </w:rPr>
        <w:t> 3) проведению профилактических и учебных мероприятий по обучению персонала технике осмотра помещений, выявлению возможных мест закладки взрывных устройств;</w:t>
      </w:r>
    </w:p>
    <w:p w:rsidR="006132A9" w:rsidRPr="001C7124" w:rsidRDefault="006132A9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1"/>
        </w:rPr>
      </w:pPr>
      <w:r w:rsidRPr="001C7124">
        <w:rPr>
          <w:color w:val="000000"/>
          <w:spacing w:val="1"/>
        </w:rPr>
        <w:t> 4) планированию и отработке совместных действий с заинтересованными государственными органами и организациями по ликвидации угроз техногенного характера, возникших в результате совершенного акта терроризма;</w:t>
      </w:r>
    </w:p>
    <w:p w:rsidR="006132A9" w:rsidRPr="001C7124" w:rsidRDefault="006132A9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1"/>
        </w:rPr>
      </w:pPr>
      <w:r w:rsidRPr="001C7124">
        <w:rPr>
          <w:color w:val="000000"/>
          <w:spacing w:val="1"/>
        </w:rPr>
        <w:t> 5) организации защиты информационных сетей объекта, обеспечения информационной безопасности.</w:t>
      </w:r>
    </w:p>
    <w:p w:rsidR="006132A9" w:rsidRPr="001C7124" w:rsidRDefault="00E57FC2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color w:val="000000"/>
          <w:spacing w:val="1"/>
          <w:u w:val="single"/>
        </w:rPr>
      </w:pPr>
      <w:r w:rsidRPr="001C7124">
        <w:rPr>
          <w:b/>
          <w:color w:val="000000"/>
          <w:spacing w:val="1"/>
          <w:u w:val="single"/>
        </w:rPr>
        <w:t> </w:t>
      </w:r>
      <w:r w:rsidR="006132A9" w:rsidRPr="001C7124">
        <w:rPr>
          <w:b/>
          <w:color w:val="000000"/>
          <w:spacing w:val="1"/>
          <w:u w:val="single"/>
        </w:rPr>
        <w:t>Невыполнение собственниками, владельцами, руководителями или иными должностными лицами объектов, уязвимых в террористическом отношении, независимо от форм собственности, а также субъектами охранной деятельности, заключившими договор об оказании охранных услуг по объектам, уязвимым в террористическом отношении, указанных обязанностей влечет за собой ответственность, предусмотренную законами Республики Казахстан.</w:t>
      </w:r>
    </w:p>
    <w:p w:rsidR="00E57FC2" w:rsidRPr="001C7124" w:rsidRDefault="007E13E0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color w:val="000000"/>
          <w:spacing w:val="1"/>
          <w:u w:val="single"/>
        </w:rPr>
      </w:pPr>
      <w:r w:rsidRPr="001C7124">
        <w:rPr>
          <w:b/>
          <w:color w:val="000000"/>
          <w:spacing w:val="1"/>
          <w:u w:val="single"/>
        </w:rPr>
        <w:t>Соответственно с</w:t>
      </w:r>
      <w:r w:rsidR="00E57FC2" w:rsidRPr="001C7124">
        <w:rPr>
          <w:b/>
          <w:color w:val="000000"/>
          <w:spacing w:val="1"/>
          <w:u w:val="single"/>
        </w:rPr>
        <w:t xml:space="preserve">татье 23-2: </w:t>
      </w:r>
    </w:p>
    <w:p w:rsidR="00E57FC2" w:rsidRPr="001C7124" w:rsidRDefault="00E57FC2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color w:val="000000"/>
          <w:spacing w:val="2"/>
        </w:rPr>
      </w:pPr>
      <w:r w:rsidRPr="001C7124">
        <w:rPr>
          <w:color w:val="000000"/>
          <w:spacing w:val="2"/>
        </w:rPr>
        <w:t xml:space="preserve">1. Проверки за соблюдением руководителями или иными должностными лицами объектов, уязвимых в террористическом отношении, независимо от форм собственности </w:t>
      </w:r>
      <w:r w:rsidRPr="001C7124">
        <w:rPr>
          <w:color w:val="000000"/>
          <w:spacing w:val="2"/>
        </w:rPr>
        <w:lastRenderedPageBreak/>
        <w:t xml:space="preserve">мероприятий, установленных </w:t>
      </w:r>
      <w:r w:rsidRPr="001C7124">
        <w:rPr>
          <w:b/>
          <w:color w:val="000000"/>
          <w:spacing w:val="2"/>
        </w:rPr>
        <w:t>статьей 10-3</w:t>
      </w:r>
      <w:r w:rsidRPr="001C7124">
        <w:rPr>
          <w:color w:val="000000"/>
          <w:spacing w:val="2"/>
        </w:rPr>
        <w:t xml:space="preserve"> настоящего Закона, проводятся </w:t>
      </w:r>
      <w:r w:rsidRPr="001C7124">
        <w:rPr>
          <w:b/>
          <w:color w:val="000000"/>
          <w:spacing w:val="2"/>
        </w:rPr>
        <w:t>органами внутренних дел Республики Казахстан не реже одного раза в год.</w:t>
      </w:r>
    </w:p>
    <w:p w:rsidR="00E57FC2" w:rsidRPr="001C7124" w:rsidRDefault="00E57FC2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2. Проверка производится органами внутренних дел Республики Казахстан в соответствии с проверочным листом, разработанным и</w:t>
      </w:r>
      <w:r w:rsidRPr="001C7124">
        <w:rPr>
          <w:rStyle w:val="apple-converted-space"/>
          <w:color w:val="000000"/>
          <w:spacing w:val="2"/>
        </w:rPr>
        <w:t> </w:t>
      </w:r>
      <w:hyperlink r:id="rId8" w:anchor="z8" w:history="1">
        <w:r w:rsidRPr="001C7124">
          <w:rPr>
            <w:rStyle w:val="a4"/>
            <w:color w:val="9A1616"/>
            <w:spacing w:val="2"/>
          </w:rPr>
          <w:t>утвержденным</w:t>
        </w:r>
      </w:hyperlink>
      <w:r w:rsidRPr="001C7124">
        <w:rPr>
          <w:rStyle w:val="apple-converted-space"/>
          <w:color w:val="000000"/>
          <w:spacing w:val="2"/>
        </w:rPr>
        <w:t> </w:t>
      </w:r>
      <w:r w:rsidRPr="001C7124">
        <w:rPr>
          <w:color w:val="000000"/>
          <w:spacing w:val="2"/>
        </w:rPr>
        <w:t>Министерством внутренних дел Республики Казахстан. Проверочный лист включает исчерпывающий перечень требований к состоянию антитеррористической защищенности объектов, уязвимых в террористическом отношении, несоблюдение которых влечет угрозу безопасности личности, обществу и государству.</w:t>
      </w:r>
    </w:p>
    <w:p w:rsidR="00E57FC2" w:rsidRPr="001C7124" w:rsidRDefault="00E57FC2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3. Проверка проводится на основании акта о назначении проверки. Органы внутренних дел Республики Казахстан при проверке</w:t>
      </w:r>
      <w:r w:rsidRPr="001C7124">
        <w:rPr>
          <w:rStyle w:val="apple-converted-space"/>
          <w:color w:val="000000"/>
          <w:spacing w:val="2"/>
        </w:rPr>
        <w:t> </w:t>
      </w:r>
      <w:hyperlink r:id="rId9" w:anchor="z5" w:history="1">
        <w:r w:rsidRPr="001C7124">
          <w:rPr>
            <w:rStyle w:val="a4"/>
            <w:color w:val="9A1616"/>
            <w:spacing w:val="2"/>
          </w:rPr>
          <w:t>объектов</w:t>
        </w:r>
      </w:hyperlink>
      <w:r w:rsidRPr="001C7124">
        <w:rPr>
          <w:color w:val="000000"/>
          <w:spacing w:val="2"/>
        </w:rPr>
        <w:t>, уязвимых в террористическом отношении, обязаны предъявить:</w:t>
      </w:r>
    </w:p>
    <w:p w:rsidR="00E57FC2" w:rsidRPr="001C7124" w:rsidRDefault="00E57FC2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   1) акт о назначении проверки;</w:t>
      </w:r>
    </w:p>
    <w:p w:rsidR="00E57FC2" w:rsidRPr="001C7124" w:rsidRDefault="00E57FC2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   2) служебное удостоверение;</w:t>
      </w:r>
    </w:p>
    <w:p w:rsidR="00E57FC2" w:rsidRPr="001C7124" w:rsidRDefault="00E57FC2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   3) проверочный лист.</w:t>
      </w:r>
    </w:p>
    <w:p w:rsidR="00E57FC2" w:rsidRPr="001C7124" w:rsidRDefault="00E57FC2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   4. Срок проведения проверки устанавливается с учетом объема предстоящих работ, а также поставленных задач и не должен превышать семь рабочих дней.</w:t>
      </w:r>
    </w:p>
    <w:p w:rsidR="00E57FC2" w:rsidRPr="001C7124" w:rsidRDefault="00E57FC2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5. Началом проведения проверки считается момент вручения проверяемому лицу акта о назначении проверки.</w:t>
      </w:r>
    </w:p>
    <w:p w:rsidR="00E57FC2" w:rsidRPr="001C7124" w:rsidRDefault="007E13E0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</w:t>
      </w:r>
      <w:r w:rsidR="00E57FC2" w:rsidRPr="001C7124">
        <w:rPr>
          <w:color w:val="000000"/>
          <w:spacing w:val="2"/>
        </w:rPr>
        <w:t>6. По результатам проверки сотрудником органа внутренних дел Республики Казахстан, осуществляющим проверку, составляется акт о результатах проверки в двух экземплярах.</w:t>
      </w:r>
    </w:p>
    <w:p w:rsidR="00E57FC2" w:rsidRPr="001C7124" w:rsidRDefault="007E13E0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</w:t>
      </w:r>
      <w:r w:rsidR="00E57FC2" w:rsidRPr="001C7124">
        <w:rPr>
          <w:color w:val="000000"/>
          <w:spacing w:val="2"/>
        </w:rPr>
        <w:t>7. В случае наличия замечаний и (или) возражений по результатам проверки проверяемое лицо излагает их в письменном виде. Замечания и (или) возражения могут прилагаться к акту о результатах проведения проверки, о чем делается соответствующая отметка.</w:t>
      </w:r>
    </w:p>
    <w:p w:rsidR="00E57FC2" w:rsidRPr="001C7124" w:rsidRDefault="007E13E0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</w:t>
      </w:r>
      <w:r w:rsidR="00E57FC2" w:rsidRPr="001C7124">
        <w:rPr>
          <w:color w:val="000000"/>
          <w:spacing w:val="2"/>
        </w:rPr>
        <w:t>8. Один экземпляр акта о результатах проверки с копиями приложений, за исключением копий документов, имеющихся в оригинале у проверяемого лица, вручается проверяемому лицу либо его уполномоченному представителю для ознакомления и принятия мер по устранению выявленных нарушений и других действий.</w:t>
      </w:r>
    </w:p>
    <w:p w:rsidR="00E57FC2" w:rsidRPr="001C7124" w:rsidRDefault="007E13E0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</w:t>
      </w:r>
      <w:r w:rsidR="00E57FC2" w:rsidRPr="001C7124">
        <w:rPr>
          <w:color w:val="000000"/>
          <w:spacing w:val="2"/>
        </w:rPr>
        <w:t>9. В случае отсутствия нарушений при проведении проверки в акте о результатах проверки производится соответствующая запись.</w:t>
      </w:r>
    </w:p>
    <w:p w:rsidR="00E57FC2" w:rsidRPr="001C7124" w:rsidRDefault="007E13E0" w:rsidP="007E13E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pacing w:val="2"/>
        </w:rPr>
      </w:pPr>
      <w:r w:rsidRPr="001C7124">
        <w:rPr>
          <w:color w:val="000000"/>
          <w:spacing w:val="2"/>
        </w:rPr>
        <w:t> </w:t>
      </w:r>
      <w:r w:rsidR="00E57FC2" w:rsidRPr="001C7124">
        <w:rPr>
          <w:color w:val="000000"/>
          <w:spacing w:val="2"/>
        </w:rPr>
        <w:t>10. Завершением проверки считается день вручения руководителю или иному должностному лицу объекта, уязвимого в террористическом отношении, независимо от форм собственности акта о результатах проверки не позднее срока окончания проверки, указанного в акте о назначении проверки.</w:t>
      </w:r>
    </w:p>
    <w:p w:rsidR="006132A9" w:rsidRPr="001C7124" w:rsidRDefault="006132A9" w:rsidP="007E13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3E0" w:rsidRPr="001C7124" w:rsidRDefault="007E13E0" w:rsidP="007E13E0">
      <w:pPr>
        <w:pStyle w:val="a3"/>
        <w:tabs>
          <w:tab w:val="left" w:pos="1134"/>
          <w:tab w:val="left" w:pos="1276"/>
        </w:tabs>
        <w:spacing w:before="0" w:beforeAutospacing="0" w:after="0" w:afterAutospacing="0"/>
        <w:jc w:val="center"/>
        <w:rPr>
          <w:b/>
          <w:bCs/>
        </w:rPr>
      </w:pPr>
      <w:r w:rsidRPr="001C7124">
        <w:rPr>
          <w:b/>
          <w:bCs/>
        </w:rPr>
        <w:t>Требования</w:t>
      </w:r>
    </w:p>
    <w:p w:rsidR="007E13E0" w:rsidRPr="001C7124" w:rsidRDefault="007E13E0" w:rsidP="007E13E0">
      <w:pPr>
        <w:pStyle w:val="a3"/>
        <w:tabs>
          <w:tab w:val="left" w:pos="1134"/>
          <w:tab w:val="left" w:pos="1276"/>
        </w:tabs>
        <w:spacing w:before="0" w:beforeAutospacing="0" w:after="0" w:afterAutospacing="0"/>
        <w:jc w:val="center"/>
        <w:rPr>
          <w:b/>
          <w:lang w:val="kk-KZ"/>
        </w:rPr>
      </w:pPr>
      <w:r w:rsidRPr="001C7124">
        <w:rPr>
          <w:b/>
          <w:bCs/>
        </w:rPr>
        <w:t xml:space="preserve">к системе </w:t>
      </w:r>
      <w:r w:rsidRPr="001C7124">
        <w:rPr>
          <w:b/>
        </w:rPr>
        <w:t>антитеррористической</w:t>
      </w:r>
      <w:r w:rsidRPr="001C7124">
        <w:rPr>
          <w:b/>
          <w:lang w:val="kk-KZ"/>
        </w:rPr>
        <w:t xml:space="preserve"> </w:t>
      </w:r>
      <w:r w:rsidRPr="001C7124">
        <w:rPr>
          <w:b/>
        </w:rPr>
        <w:t xml:space="preserve">защиты </w:t>
      </w:r>
    </w:p>
    <w:p w:rsidR="007E13E0" w:rsidRPr="001C7124" w:rsidRDefault="007E13E0" w:rsidP="007E13E0">
      <w:pPr>
        <w:pStyle w:val="a3"/>
        <w:tabs>
          <w:tab w:val="left" w:pos="1134"/>
          <w:tab w:val="left" w:pos="1276"/>
        </w:tabs>
        <w:spacing w:before="0" w:beforeAutospacing="0" w:after="0" w:afterAutospacing="0"/>
        <w:jc w:val="center"/>
        <w:rPr>
          <w:b/>
          <w:lang w:val="kk-KZ"/>
        </w:rPr>
      </w:pPr>
      <w:r w:rsidRPr="001C7124">
        <w:rPr>
          <w:b/>
        </w:rPr>
        <w:t>объектов массового скопления людей</w:t>
      </w:r>
      <w:r w:rsidRPr="001C7124">
        <w:rPr>
          <w:b/>
          <w:lang w:val="kk-KZ"/>
        </w:rPr>
        <w:t>,</w:t>
      </w:r>
      <w:r w:rsidRPr="001C7124">
        <w:rPr>
          <w:b/>
        </w:rPr>
        <w:t xml:space="preserve"> </w:t>
      </w:r>
      <w:r w:rsidRPr="001C7124">
        <w:rPr>
          <w:b/>
          <w:color w:val="000000"/>
          <w:spacing w:val="1"/>
          <w:lang w:val="kk-KZ"/>
        </w:rPr>
        <w:t>с</w:t>
      </w:r>
      <w:r w:rsidRPr="001C7124">
        <w:rPr>
          <w:b/>
          <w:color w:val="000000"/>
          <w:spacing w:val="1"/>
        </w:rPr>
        <w:t>оответственно</w:t>
      </w:r>
    </w:p>
    <w:p w:rsidR="007E13E0" w:rsidRPr="001C7124" w:rsidRDefault="007E13E0" w:rsidP="007E13E0">
      <w:pPr>
        <w:pStyle w:val="a3"/>
        <w:tabs>
          <w:tab w:val="left" w:pos="1134"/>
          <w:tab w:val="left" w:pos="1276"/>
        </w:tabs>
        <w:spacing w:before="0" w:beforeAutospacing="0" w:after="0" w:afterAutospacing="0"/>
        <w:jc w:val="center"/>
        <w:rPr>
          <w:b/>
          <w:lang w:val="kk-KZ"/>
        </w:rPr>
      </w:pPr>
      <w:r w:rsidRPr="001C7124">
        <w:rPr>
          <w:b/>
        </w:rPr>
        <w:t>постановлением Правительства</w:t>
      </w:r>
      <w:r w:rsidRPr="001C7124">
        <w:rPr>
          <w:b/>
          <w:lang w:val="kk-KZ"/>
        </w:rPr>
        <w:t xml:space="preserve"> </w:t>
      </w:r>
      <w:r w:rsidRPr="001C7124">
        <w:rPr>
          <w:b/>
        </w:rPr>
        <w:t>Республики Казахстан</w:t>
      </w:r>
      <w:r w:rsidRPr="001C7124">
        <w:rPr>
          <w:b/>
          <w:lang w:val="kk-KZ"/>
        </w:rPr>
        <w:t xml:space="preserve"> </w:t>
      </w:r>
    </w:p>
    <w:p w:rsidR="007E13E0" w:rsidRPr="001C7124" w:rsidRDefault="007E13E0" w:rsidP="007E13E0">
      <w:pPr>
        <w:pStyle w:val="a3"/>
        <w:tabs>
          <w:tab w:val="left" w:pos="1134"/>
          <w:tab w:val="left" w:pos="1276"/>
        </w:tabs>
        <w:spacing w:before="0" w:beforeAutospacing="0" w:after="0" w:afterAutospacing="0"/>
        <w:jc w:val="center"/>
        <w:rPr>
          <w:b/>
          <w:lang w:val="kk-KZ"/>
        </w:rPr>
      </w:pPr>
      <w:r w:rsidRPr="001C7124">
        <w:rPr>
          <w:b/>
        </w:rPr>
        <w:t>от «03» марта 2015 года</w:t>
      </w:r>
      <w:r w:rsidRPr="001C7124">
        <w:rPr>
          <w:b/>
          <w:lang w:val="kk-KZ"/>
        </w:rPr>
        <w:t xml:space="preserve"> </w:t>
      </w:r>
      <w:r w:rsidRPr="001C7124">
        <w:rPr>
          <w:b/>
        </w:rPr>
        <w:t>№191</w:t>
      </w:r>
    </w:p>
    <w:p w:rsidR="007E13E0" w:rsidRPr="001C7124" w:rsidRDefault="007E13E0" w:rsidP="007E13E0">
      <w:pPr>
        <w:pStyle w:val="a3"/>
        <w:tabs>
          <w:tab w:val="left" w:pos="1134"/>
          <w:tab w:val="left" w:pos="1276"/>
        </w:tabs>
        <w:spacing w:before="0" w:beforeAutospacing="0" w:after="0" w:afterAutospacing="0"/>
        <w:ind w:left="-567" w:firstLine="709"/>
        <w:jc w:val="center"/>
        <w:rPr>
          <w:b/>
          <w:lang w:val="kk-KZ"/>
        </w:rPr>
      </w:pPr>
    </w:p>
    <w:p w:rsidR="007E13E0" w:rsidRPr="001C7124" w:rsidRDefault="007E13E0" w:rsidP="001C7124">
      <w:pPr>
        <w:tabs>
          <w:tab w:val="left" w:pos="709"/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C7124">
        <w:rPr>
          <w:rFonts w:ascii="Times New Roman" w:hAnsi="Times New Roman" w:cs="Times New Roman"/>
          <w:sz w:val="24"/>
          <w:szCs w:val="24"/>
        </w:rPr>
        <w:t>.</w:t>
      </w:r>
      <w:r w:rsidRPr="001C712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C7124">
        <w:rPr>
          <w:rFonts w:ascii="Times New Roman" w:hAnsi="Times New Roman" w:cs="Times New Roman"/>
          <w:sz w:val="24"/>
          <w:szCs w:val="24"/>
        </w:rPr>
        <w:t>Каждый объект, уязвимый в террористическом отношении, включенный в перечень объектов Республики Казахстан, уязвимых в террористическом отношении, должен иметь систему антитеррористической защиты в соответствии с настоящими тре</w:t>
      </w:r>
      <w:bookmarkStart w:id="0" w:name="_GoBack"/>
      <w:bookmarkEnd w:id="0"/>
      <w:r w:rsidRPr="001C7124">
        <w:rPr>
          <w:rFonts w:ascii="Times New Roman" w:hAnsi="Times New Roman" w:cs="Times New Roman"/>
          <w:sz w:val="24"/>
          <w:szCs w:val="24"/>
        </w:rPr>
        <w:t xml:space="preserve">бованиями к системе антитеррористической защиты </w:t>
      </w:r>
      <w:r w:rsidRPr="001C7124">
        <w:rPr>
          <w:rFonts w:ascii="Times New Roman" w:hAnsi="Times New Roman" w:cs="Times New Roman"/>
          <w:bCs/>
          <w:sz w:val="24"/>
          <w:szCs w:val="24"/>
        </w:rPr>
        <w:t>объектов, уязвимых в террористическом отношении (далее – требования)</w:t>
      </w:r>
      <w:r w:rsidRPr="001C7124">
        <w:rPr>
          <w:rFonts w:ascii="Times New Roman" w:hAnsi="Times New Roman" w:cs="Times New Roman"/>
          <w:sz w:val="24"/>
          <w:szCs w:val="24"/>
        </w:rPr>
        <w:t>.</w:t>
      </w:r>
    </w:p>
    <w:p w:rsidR="007E13E0" w:rsidRPr="001C7124" w:rsidRDefault="007E13E0" w:rsidP="001C7124">
      <w:pPr>
        <w:pStyle w:val="a3"/>
        <w:tabs>
          <w:tab w:val="left" w:pos="709"/>
          <w:tab w:val="left" w:pos="851"/>
          <w:tab w:val="left" w:pos="1276"/>
        </w:tabs>
        <w:spacing w:before="0" w:beforeAutospacing="0" w:after="0" w:afterAutospacing="0"/>
        <w:ind w:left="-567" w:firstLine="709"/>
        <w:jc w:val="both"/>
        <w:rPr>
          <w:lang w:val="kk-KZ"/>
        </w:rPr>
      </w:pPr>
      <w:r w:rsidRPr="001C7124">
        <w:rPr>
          <w:lang w:val="kk-KZ"/>
        </w:rPr>
        <w:t>2</w:t>
      </w:r>
      <w:r w:rsidRPr="001C7124">
        <w:t>.</w:t>
      </w:r>
      <w:r w:rsidRPr="001C7124">
        <w:rPr>
          <w:lang w:val="kk-KZ"/>
        </w:rPr>
        <w:t xml:space="preserve"> </w:t>
      </w:r>
      <w:r w:rsidRPr="001C7124">
        <w:t>Целью создания системы антитеррористической защиты объектов, уязвимых в террористическом отношении (далее – система), является обеспечение их безопасности от воздействия террористических угроз.</w:t>
      </w:r>
    </w:p>
    <w:p w:rsidR="007E13E0" w:rsidRPr="001C7124" w:rsidRDefault="007E13E0" w:rsidP="001C7124">
      <w:pPr>
        <w:pStyle w:val="a3"/>
        <w:tabs>
          <w:tab w:val="left" w:pos="709"/>
          <w:tab w:val="left" w:pos="851"/>
          <w:tab w:val="left" w:pos="1276"/>
        </w:tabs>
        <w:spacing w:before="0" w:beforeAutospacing="0" w:after="0" w:afterAutospacing="0"/>
        <w:ind w:left="-567" w:firstLine="709"/>
        <w:jc w:val="both"/>
      </w:pPr>
      <w:r w:rsidRPr="001C7124">
        <w:t>65.</w:t>
      </w:r>
      <w:r w:rsidRPr="001C7124">
        <w:rPr>
          <w:lang w:val="kk-KZ"/>
        </w:rPr>
        <w:t xml:space="preserve"> </w:t>
      </w:r>
      <w:r w:rsidRPr="001C7124">
        <w:t>Объекты массового скопления людей, включенные в приложение 1, в обязательном порядке оснащаются телевизионной системой видеонаблюдения.</w:t>
      </w:r>
    </w:p>
    <w:p w:rsidR="007E13E0" w:rsidRPr="001C7124" w:rsidRDefault="007E13E0" w:rsidP="001C7124">
      <w:pPr>
        <w:pStyle w:val="a3"/>
        <w:tabs>
          <w:tab w:val="left" w:pos="709"/>
          <w:tab w:val="left" w:pos="851"/>
          <w:tab w:val="left" w:pos="1276"/>
        </w:tabs>
        <w:spacing w:before="0" w:beforeAutospacing="0" w:after="0" w:afterAutospacing="0"/>
        <w:ind w:left="-567" w:firstLine="709"/>
        <w:jc w:val="both"/>
      </w:pPr>
      <w:r w:rsidRPr="001C7124">
        <w:lastRenderedPageBreak/>
        <w:t>66.</w:t>
      </w:r>
      <w:r w:rsidRPr="001C7124">
        <w:rPr>
          <w:lang w:val="kk-KZ"/>
        </w:rPr>
        <w:t xml:space="preserve"> </w:t>
      </w:r>
      <w:r w:rsidRPr="001C7124">
        <w:t>Объекты массового скопления людей, включенные в приложение 2, в обязательном порядке оснащаются системой и средствами охранной сигнализации, системой контроля и управления доступом (за исключением первой зоны), системой и средствами оповещения, телевизионной системой видеонаблюдения.</w:t>
      </w:r>
    </w:p>
    <w:p w:rsidR="007E13E0" w:rsidRPr="001C7124" w:rsidRDefault="007E13E0" w:rsidP="001C7124">
      <w:pPr>
        <w:pStyle w:val="a3"/>
        <w:tabs>
          <w:tab w:val="left" w:pos="709"/>
          <w:tab w:val="left" w:pos="851"/>
          <w:tab w:val="left" w:pos="1276"/>
        </w:tabs>
        <w:spacing w:before="0" w:beforeAutospacing="0" w:after="0" w:afterAutospacing="0"/>
        <w:ind w:left="-567" w:firstLine="709"/>
        <w:jc w:val="both"/>
      </w:pPr>
      <w:r w:rsidRPr="001C7124">
        <w:t>67.</w:t>
      </w:r>
      <w:r w:rsidRPr="001C7124">
        <w:rPr>
          <w:lang w:val="kk-KZ"/>
        </w:rPr>
        <w:t xml:space="preserve"> </w:t>
      </w:r>
      <w:r w:rsidRPr="001C7124">
        <w:t>На всех объектах массового скопления людей устанавливаются системы и технические средства, прошедшие в установленном порядке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Казахстан.</w:t>
      </w:r>
    </w:p>
    <w:p w:rsidR="007E13E0" w:rsidRPr="001C7124" w:rsidRDefault="007E13E0" w:rsidP="007E13E0">
      <w:pPr>
        <w:pStyle w:val="a3"/>
        <w:tabs>
          <w:tab w:val="left" w:pos="1134"/>
          <w:tab w:val="left" w:pos="1276"/>
        </w:tabs>
        <w:spacing w:before="0" w:beforeAutospacing="0" w:after="0" w:afterAutospacing="0"/>
        <w:ind w:left="-567" w:firstLine="709"/>
        <w:jc w:val="both"/>
      </w:pP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12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системе охранной сигнализации </w:t>
      </w: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13E0" w:rsidRPr="001C7124" w:rsidRDefault="007E13E0" w:rsidP="001C7124">
      <w:pPr>
        <w:shd w:val="clear" w:color="auto" w:fill="FFFFFF"/>
        <w:tabs>
          <w:tab w:val="left" w:pos="709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68.</w:t>
      </w:r>
      <w:r w:rsidRPr="001C7124">
        <w:rPr>
          <w:rFonts w:ascii="Times New Roman" w:hAnsi="Times New Roman" w:cs="Times New Roman"/>
          <w:sz w:val="24"/>
          <w:szCs w:val="24"/>
        </w:rPr>
        <w:tab/>
        <w:t>Системы охранной сигнализации должны извещать о несанкционированном проникновении.</w:t>
      </w:r>
    </w:p>
    <w:p w:rsidR="007E13E0" w:rsidRPr="001C7124" w:rsidRDefault="007E13E0" w:rsidP="001C7124">
      <w:pPr>
        <w:shd w:val="clear" w:color="auto" w:fill="FFFFFF"/>
        <w:tabs>
          <w:tab w:val="left" w:pos="709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69.</w:t>
      </w:r>
      <w:r w:rsidRPr="001C7124">
        <w:rPr>
          <w:rFonts w:ascii="Times New Roman" w:hAnsi="Times New Roman" w:cs="Times New Roman"/>
          <w:sz w:val="24"/>
          <w:szCs w:val="24"/>
        </w:rPr>
        <w:tab/>
        <w:t>Системы охранной сигнализации не должны выдавать ложных тревог при переключениях источников электропитания с основного на резервный и обратно.</w:t>
      </w:r>
    </w:p>
    <w:p w:rsidR="007E13E0" w:rsidRPr="001C7124" w:rsidRDefault="007E13E0" w:rsidP="001C7124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70.</w:t>
      </w:r>
      <w:r w:rsidRPr="001C7124">
        <w:rPr>
          <w:rFonts w:ascii="Times New Roman" w:hAnsi="Times New Roman" w:cs="Times New Roman"/>
          <w:sz w:val="24"/>
          <w:szCs w:val="24"/>
        </w:rPr>
        <w:tab/>
        <w:t>Системы охранной сигнализации защищаются от несанкционированного доступа к их управлению.</w:t>
      </w: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124">
        <w:rPr>
          <w:rFonts w:ascii="Times New Roman" w:hAnsi="Times New Roman" w:cs="Times New Roman"/>
          <w:b/>
          <w:bCs/>
          <w:sz w:val="24"/>
          <w:szCs w:val="24"/>
        </w:rPr>
        <w:t>Требования к системе контроля и управления доступом</w:t>
      </w: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13E0" w:rsidRPr="001C7124" w:rsidRDefault="007E13E0" w:rsidP="001C7124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bCs/>
          <w:sz w:val="24"/>
          <w:szCs w:val="24"/>
        </w:rPr>
        <w:t>71.</w:t>
      </w:r>
      <w:r w:rsidRPr="001C7124">
        <w:rPr>
          <w:rFonts w:ascii="Times New Roman" w:hAnsi="Times New Roman" w:cs="Times New Roman"/>
          <w:bCs/>
          <w:sz w:val="24"/>
          <w:szCs w:val="24"/>
        </w:rPr>
        <w:tab/>
      </w:r>
      <w:r w:rsidRPr="001C7124">
        <w:rPr>
          <w:rFonts w:ascii="Times New Roman" w:hAnsi="Times New Roman" w:cs="Times New Roman"/>
          <w:sz w:val="24"/>
          <w:szCs w:val="24"/>
        </w:rPr>
        <w:t>Система контроля и управления доступом должна обеспечивать организацию пропускного и внутриобъектового режима на объектах и предусматривать разделение объекта на три основные зоны доступа:</w:t>
      </w:r>
    </w:p>
    <w:p w:rsidR="007E13E0" w:rsidRPr="001C7124" w:rsidRDefault="007E13E0" w:rsidP="001C7124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1)</w:t>
      </w:r>
      <w:r w:rsidRPr="001C7124">
        <w:rPr>
          <w:rFonts w:ascii="Times New Roman" w:hAnsi="Times New Roman" w:cs="Times New Roman"/>
          <w:sz w:val="24"/>
          <w:szCs w:val="24"/>
        </w:rPr>
        <w:tab/>
        <w:t>первая зона – здания, территории, помещения, доступ в которые персоналу и посетителям не ограничен;</w:t>
      </w:r>
    </w:p>
    <w:p w:rsidR="007E13E0" w:rsidRPr="001C7124" w:rsidRDefault="007E13E0" w:rsidP="001C7124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2)</w:t>
      </w:r>
      <w:r w:rsidRPr="001C7124">
        <w:rPr>
          <w:rFonts w:ascii="Times New Roman" w:hAnsi="Times New Roman" w:cs="Times New Roman"/>
          <w:sz w:val="24"/>
          <w:szCs w:val="24"/>
        </w:rPr>
        <w:tab/>
        <w:t>вторая зона –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объекта;</w:t>
      </w:r>
    </w:p>
    <w:p w:rsidR="007E13E0" w:rsidRPr="001C7124" w:rsidRDefault="007E13E0" w:rsidP="001C7124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3)</w:t>
      </w:r>
      <w:r w:rsidRPr="001C7124">
        <w:rPr>
          <w:rFonts w:ascii="Times New Roman" w:hAnsi="Times New Roman" w:cs="Times New Roman"/>
          <w:sz w:val="24"/>
          <w:szCs w:val="24"/>
        </w:rPr>
        <w:tab/>
        <w:t>третья зона – специальные помещения объекта, доступ в которые имеют строго определенные сотрудники и руководители.</w:t>
      </w:r>
    </w:p>
    <w:p w:rsidR="007E13E0" w:rsidRPr="001C7124" w:rsidRDefault="007E13E0" w:rsidP="001C7124">
      <w:pPr>
        <w:tabs>
          <w:tab w:val="left" w:pos="709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72.</w:t>
      </w:r>
      <w:r w:rsidRPr="001C7124">
        <w:rPr>
          <w:rFonts w:ascii="Times New Roman" w:hAnsi="Times New Roman" w:cs="Times New Roman"/>
          <w:sz w:val="24"/>
          <w:szCs w:val="24"/>
        </w:rPr>
        <w:tab/>
        <w:t xml:space="preserve">Система контроля и управления доступом обеспечивает предотвращение несанкционированного входа в помещения ограниченного доступа второй и третьей зон. </w:t>
      </w:r>
    </w:p>
    <w:p w:rsidR="007E13E0" w:rsidRPr="001C7124" w:rsidRDefault="007E13E0" w:rsidP="001C7124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73.</w:t>
      </w:r>
      <w:r w:rsidRPr="001C7124">
        <w:rPr>
          <w:rFonts w:ascii="Times New Roman" w:hAnsi="Times New Roman" w:cs="Times New Roman"/>
          <w:sz w:val="24"/>
          <w:szCs w:val="24"/>
        </w:rPr>
        <w:tab/>
        <w:t>Система контроля и управления доступом должна быть защищена от манипулирования путем перебора или подбора идентификационных признаков, а конструкция, внешний вид и надписи на ее составных частях не должны приводить к раскрытию применяемых кодов.</w:t>
      </w: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3E0" w:rsidRPr="001C7124" w:rsidRDefault="007E13E0" w:rsidP="007E13E0">
      <w:pPr>
        <w:pStyle w:val="a3"/>
        <w:tabs>
          <w:tab w:val="left" w:pos="1134"/>
          <w:tab w:val="left" w:pos="1276"/>
        </w:tabs>
        <w:spacing w:before="0" w:beforeAutospacing="0" w:after="0" w:afterAutospacing="0"/>
        <w:ind w:left="-567" w:firstLine="709"/>
        <w:jc w:val="center"/>
        <w:rPr>
          <w:b/>
        </w:rPr>
      </w:pPr>
      <w:r w:rsidRPr="001C7124">
        <w:rPr>
          <w:b/>
          <w:bCs/>
        </w:rPr>
        <w:t xml:space="preserve">Требования к </w:t>
      </w:r>
      <w:r w:rsidRPr="001C7124">
        <w:rPr>
          <w:b/>
        </w:rPr>
        <w:t>телевизионной системе видеонаблюдения</w:t>
      </w: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74.</w:t>
      </w:r>
      <w:r w:rsidRPr="001C7124">
        <w:rPr>
          <w:rFonts w:ascii="Times New Roman" w:hAnsi="Times New Roman" w:cs="Times New Roman"/>
          <w:sz w:val="24"/>
          <w:szCs w:val="24"/>
        </w:rPr>
        <w:tab/>
        <w:t>Телевизионная система видеонаблюдения должна обеспечивать передачу визуальной информации на техническое средство или совокупность технических средств сбора, обработки, отображения и регистрации полученной информации, установленные в специально выделенном помещении для подразделения охраны (при наличии) либо на пункт централизованной охраны.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Срок хранения информации должен составлять не менее 30-ти суток.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75.</w:t>
      </w:r>
      <w:r w:rsidRPr="001C7124">
        <w:rPr>
          <w:rFonts w:ascii="Times New Roman" w:hAnsi="Times New Roman" w:cs="Times New Roman"/>
          <w:sz w:val="24"/>
          <w:szCs w:val="24"/>
        </w:rPr>
        <w:tab/>
        <w:t>Телевизионная система видеонаблюдения позволяет вести наблюдение за обстановкой в охраняемых зонах (территории, помещениях), а также визуально подтверждать факт несанкционированного проникновения для оценки ситуации и идентификации нарушителей.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76.</w:t>
      </w:r>
      <w:r w:rsidRPr="001C7124">
        <w:rPr>
          <w:rFonts w:ascii="Times New Roman" w:hAnsi="Times New Roman" w:cs="Times New Roman"/>
          <w:sz w:val="24"/>
          <w:szCs w:val="24"/>
        </w:rPr>
        <w:tab/>
        <w:t xml:space="preserve">Телевизионная система видеонаблюдения обеспечивает работу в автоматизированном режиме. 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77.</w:t>
      </w:r>
      <w:r w:rsidRPr="001C7124">
        <w:rPr>
          <w:rFonts w:ascii="Times New Roman" w:hAnsi="Times New Roman" w:cs="Times New Roman"/>
          <w:sz w:val="24"/>
          <w:szCs w:val="24"/>
        </w:rPr>
        <w:tab/>
        <w:t>На объекте, занимающем отдельное здание (комплекс зданий), телевизионной системой видеонаблюдения оборудуются: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1)</w:t>
      </w:r>
      <w:r w:rsidRPr="001C7124">
        <w:rPr>
          <w:rFonts w:ascii="Times New Roman" w:hAnsi="Times New Roman" w:cs="Times New Roman"/>
          <w:sz w:val="24"/>
          <w:szCs w:val="24"/>
        </w:rPr>
        <w:tab/>
        <w:t>периметр территории, прилегающий к объекту;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2)</w:t>
      </w:r>
      <w:r w:rsidRPr="001C7124">
        <w:rPr>
          <w:rFonts w:ascii="Times New Roman" w:hAnsi="Times New Roman" w:cs="Times New Roman"/>
          <w:sz w:val="24"/>
          <w:szCs w:val="24"/>
        </w:rPr>
        <w:tab/>
        <w:t>контрольно-пропускные пункты (при наличии);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3)</w:t>
      </w:r>
      <w:r w:rsidRPr="001C7124">
        <w:rPr>
          <w:rFonts w:ascii="Times New Roman" w:hAnsi="Times New Roman" w:cs="Times New Roman"/>
          <w:sz w:val="24"/>
          <w:szCs w:val="24"/>
        </w:rPr>
        <w:tab/>
        <w:t>досмотровые помещения (комнаты) и зоны досмотра транспорта (при наличии);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4)</w:t>
      </w:r>
      <w:r w:rsidRPr="001C7124">
        <w:rPr>
          <w:rFonts w:ascii="Times New Roman" w:hAnsi="Times New Roman" w:cs="Times New Roman"/>
          <w:sz w:val="24"/>
          <w:szCs w:val="24"/>
        </w:rPr>
        <w:tab/>
        <w:t>главный и запасные входы;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5)</w:t>
      </w:r>
      <w:r w:rsidRPr="001C7124">
        <w:rPr>
          <w:rFonts w:ascii="Times New Roman" w:hAnsi="Times New Roman" w:cs="Times New Roman"/>
          <w:sz w:val="24"/>
          <w:szCs w:val="24"/>
        </w:rPr>
        <w:tab/>
        <w:t>помещения (места) массового скопления людей.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На объекте, занимающем часть здания, телевизионной системой видеонаблюдения необходимо оборудовать: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1)</w:t>
      </w:r>
      <w:r w:rsidRPr="001C7124">
        <w:rPr>
          <w:rFonts w:ascii="Times New Roman" w:hAnsi="Times New Roman" w:cs="Times New Roman"/>
          <w:sz w:val="24"/>
          <w:szCs w:val="24"/>
        </w:rPr>
        <w:tab/>
        <w:t>помещения (места) массового скопления людей;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2)</w:t>
      </w:r>
      <w:r w:rsidRPr="001C7124">
        <w:rPr>
          <w:rFonts w:ascii="Times New Roman" w:hAnsi="Times New Roman" w:cs="Times New Roman"/>
          <w:sz w:val="24"/>
          <w:szCs w:val="24"/>
        </w:rPr>
        <w:tab/>
        <w:t>главный и запасные входы (при наличии).</w:t>
      </w:r>
    </w:p>
    <w:p w:rsidR="007E13E0" w:rsidRPr="001C7124" w:rsidRDefault="007E13E0" w:rsidP="001C712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78.</w:t>
      </w:r>
      <w:r w:rsidRPr="001C7124">
        <w:rPr>
          <w:rFonts w:ascii="Times New Roman" w:hAnsi="Times New Roman" w:cs="Times New Roman"/>
          <w:sz w:val="24"/>
          <w:szCs w:val="24"/>
        </w:rPr>
        <w:tab/>
        <w:t xml:space="preserve">В темное время суток, если освещенность охраняемой зоны ниже чувствительности телекамер, должно включаться охранное освещение видимого или инфракрасного диапазона света. Зоны охранного освещения должны совпадать с зоной обзора телекамер. </w:t>
      </w: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124">
        <w:rPr>
          <w:rFonts w:ascii="Times New Roman" w:hAnsi="Times New Roman" w:cs="Times New Roman"/>
          <w:b/>
          <w:bCs/>
          <w:sz w:val="24"/>
          <w:szCs w:val="24"/>
        </w:rPr>
        <w:t>Требования к системе оповещения</w:t>
      </w:r>
    </w:p>
    <w:p w:rsidR="007E13E0" w:rsidRPr="001C7124" w:rsidRDefault="007E13E0" w:rsidP="007E13E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79.</w:t>
      </w:r>
      <w:r w:rsidRPr="001C7124">
        <w:rPr>
          <w:rFonts w:ascii="Times New Roman" w:hAnsi="Times New Roman" w:cs="Times New Roman"/>
          <w:sz w:val="24"/>
          <w:szCs w:val="24"/>
        </w:rPr>
        <w:tab/>
        <w:t>Система оповещения на объекте и его территории создается для оперативного информирования персонала и посетителей при чрезвычайных происшествиях (аварии, пожаре, стихийном бедствии, нападении, террористическом акте) и действий в сложившейся обстановке.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80.</w:t>
      </w:r>
      <w:r w:rsidRPr="001C7124">
        <w:rPr>
          <w:rFonts w:ascii="Times New Roman" w:hAnsi="Times New Roman" w:cs="Times New Roman"/>
          <w:sz w:val="24"/>
          <w:szCs w:val="24"/>
        </w:rPr>
        <w:tab/>
        <w:t>На объекте должен быть разработан план оповещения, который включает в себя: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1)</w:t>
      </w:r>
      <w:r w:rsidRPr="001C7124">
        <w:rPr>
          <w:rFonts w:ascii="Times New Roman" w:hAnsi="Times New Roman" w:cs="Times New Roman"/>
          <w:sz w:val="24"/>
          <w:szCs w:val="24"/>
        </w:rPr>
        <w:tab/>
        <w:t>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2)</w:t>
      </w:r>
      <w:r w:rsidRPr="001C7124">
        <w:rPr>
          <w:rFonts w:ascii="Times New Roman" w:hAnsi="Times New Roman" w:cs="Times New Roman"/>
          <w:sz w:val="24"/>
          <w:szCs w:val="24"/>
        </w:rPr>
        <w:tab/>
        <w:t>инструкции, регламентирующие действия сотрудников при внештатных ситуациях;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3)</w:t>
      </w:r>
      <w:r w:rsidRPr="001C7124">
        <w:rPr>
          <w:rFonts w:ascii="Times New Roman" w:hAnsi="Times New Roman" w:cs="Times New Roman"/>
          <w:sz w:val="24"/>
          <w:szCs w:val="24"/>
        </w:rPr>
        <w:tab/>
        <w:t>планы эвакуации;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4)</w:t>
      </w:r>
      <w:r w:rsidRPr="001C7124">
        <w:rPr>
          <w:rFonts w:ascii="Times New Roman" w:hAnsi="Times New Roman" w:cs="Times New Roman"/>
          <w:sz w:val="24"/>
          <w:szCs w:val="24"/>
        </w:rPr>
        <w:tab/>
        <w:t>систему сигналов оповещения.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81.</w:t>
      </w:r>
      <w:r w:rsidRPr="001C7124">
        <w:rPr>
          <w:rFonts w:ascii="Times New Roman" w:hAnsi="Times New Roman" w:cs="Times New Roman"/>
          <w:sz w:val="24"/>
          <w:szCs w:val="24"/>
        </w:rPr>
        <w:tab/>
        <w:t>Система оповещения должна обеспечивать выполнение следующих требований (характеристик):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1)</w:t>
      </w:r>
      <w:r w:rsidRPr="001C7124">
        <w:rPr>
          <w:rFonts w:ascii="Times New Roman" w:hAnsi="Times New Roman" w:cs="Times New Roman"/>
          <w:sz w:val="24"/>
          <w:szCs w:val="24"/>
        </w:rPr>
        <w:tab/>
        <w:t>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2)</w:t>
      </w:r>
      <w:r w:rsidRPr="001C7124">
        <w:rPr>
          <w:rFonts w:ascii="Times New Roman" w:hAnsi="Times New Roman" w:cs="Times New Roman"/>
          <w:sz w:val="24"/>
          <w:szCs w:val="24"/>
        </w:rPr>
        <w:tab/>
        <w:t>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</w:r>
    </w:p>
    <w:p w:rsidR="007E13E0" w:rsidRPr="001C7124" w:rsidRDefault="007E13E0" w:rsidP="001C7124">
      <w:pPr>
        <w:pStyle w:val="a3"/>
        <w:tabs>
          <w:tab w:val="left" w:pos="851"/>
          <w:tab w:val="left" w:pos="1276"/>
        </w:tabs>
        <w:spacing w:before="0" w:beforeAutospacing="0" w:after="0" w:afterAutospacing="0"/>
        <w:ind w:left="-567" w:firstLine="709"/>
        <w:jc w:val="both"/>
      </w:pPr>
      <w:r w:rsidRPr="001C7124">
        <w:t>3)</w:t>
      </w:r>
      <w:r w:rsidRPr="001C7124">
        <w:tab/>
        <w:t>доведение сигналов оповещения согласно нормам Закона Республики Казахстан «О гражданской защите».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82.</w:t>
      </w:r>
      <w:r w:rsidRPr="001C7124">
        <w:rPr>
          <w:rFonts w:ascii="Times New Roman" w:hAnsi="Times New Roman" w:cs="Times New Roman"/>
          <w:sz w:val="24"/>
          <w:szCs w:val="24"/>
        </w:rPr>
        <w:tab/>
        <w:t>Эвакуация людей по сигналам оповещения должна сопровождаться: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1)</w:t>
      </w:r>
      <w:r w:rsidRPr="001C7124">
        <w:rPr>
          <w:rFonts w:ascii="Times New Roman" w:hAnsi="Times New Roman" w:cs="Times New Roman"/>
          <w:sz w:val="24"/>
          <w:szCs w:val="24"/>
        </w:rPr>
        <w:tab/>
        <w:t>включением аварийного и охранного освещения;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2)</w:t>
      </w:r>
      <w:r w:rsidRPr="001C7124">
        <w:rPr>
          <w:rFonts w:ascii="Times New Roman" w:hAnsi="Times New Roman" w:cs="Times New Roman"/>
          <w:sz w:val="24"/>
          <w:szCs w:val="24"/>
        </w:rPr>
        <w:tab/>
        <w:t>передачей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местах);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3)</w:t>
      </w:r>
      <w:r w:rsidRPr="001C7124">
        <w:rPr>
          <w:rFonts w:ascii="Times New Roman" w:hAnsi="Times New Roman" w:cs="Times New Roman"/>
          <w:sz w:val="24"/>
          <w:szCs w:val="24"/>
        </w:rPr>
        <w:tab/>
        <w:t>включением световых указателей направления и путей эвакуации;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4)</w:t>
      </w:r>
      <w:r w:rsidRPr="001C7124">
        <w:rPr>
          <w:rFonts w:ascii="Times New Roman" w:hAnsi="Times New Roman" w:cs="Times New Roman"/>
          <w:sz w:val="24"/>
          <w:szCs w:val="24"/>
        </w:rPr>
        <w:tab/>
        <w:t>дистанционным открыванием дверей дополнительных эвакуационных выходов (например, оборудованных электромагнитными замками).</w:t>
      </w:r>
    </w:p>
    <w:p w:rsidR="007E13E0" w:rsidRPr="001C7124" w:rsidRDefault="007E13E0" w:rsidP="001C7124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24">
        <w:rPr>
          <w:rFonts w:ascii="Times New Roman" w:hAnsi="Times New Roman" w:cs="Times New Roman"/>
          <w:sz w:val="24"/>
          <w:szCs w:val="24"/>
        </w:rPr>
        <w:t>83.</w:t>
      </w:r>
      <w:r w:rsidRPr="001C7124">
        <w:rPr>
          <w:rFonts w:ascii="Times New Roman" w:hAnsi="Times New Roman" w:cs="Times New Roman"/>
          <w:sz w:val="24"/>
          <w:szCs w:val="24"/>
        </w:rPr>
        <w:tab/>
        <w:t>Коммуникации систем оповещения в отдельных случаях допускается проектировать совмещенными с радиотрансляционной сетью объекта.</w:t>
      </w:r>
    </w:p>
    <w:p w:rsidR="007E13E0" w:rsidRPr="001C7124" w:rsidRDefault="007E13E0" w:rsidP="001C7124">
      <w:pPr>
        <w:pStyle w:val="a3"/>
        <w:tabs>
          <w:tab w:val="left" w:pos="851"/>
          <w:tab w:val="left" w:pos="1276"/>
        </w:tabs>
        <w:spacing w:before="0" w:beforeAutospacing="0" w:after="0" w:afterAutospacing="0"/>
        <w:ind w:left="-567" w:firstLine="709"/>
        <w:jc w:val="both"/>
      </w:pPr>
    </w:p>
    <w:p w:rsidR="007E13E0" w:rsidRPr="001C7124" w:rsidRDefault="007E13E0" w:rsidP="001C7124">
      <w:pPr>
        <w:pStyle w:val="a3"/>
        <w:tabs>
          <w:tab w:val="left" w:pos="851"/>
          <w:tab w:val="left" w:pos="1276"/>
        </w:tabs>
        <w:spacing w:before="0" w:beforeAutospacing="0" w:after="0" w:afterAutospacing="0"/>
        <w:ind w:left="-567" w:firstLine="709"/>
        <w:jc w:val="both"/>
        <w:rPr>
          <w:b/>
          <w:bCs/>
        </w:rPr>
      </w:pPr>
    </w:p>
    <w:p w:rsidR="007E13E0" w:rsidRPr="001C7124" w:rsidRDefault="007E13E0" w:rsidP="007E13E0">
      <w:pPr>
        <w:pStyle w:val="a3"/>
        <w:tabs>
          <w:tab w:val="left" w:pos="1134"/>
          <w:tab w:val="left" w:pos="1276"/>
        </w:tabs>
        <w:spacing w:before="0" w:beforeAutospacing="0" w:after="0" w:afterAutospacing="0"/>
        <w:ind w:left="-567" w:firstLine="709"/>
        <w:jc w:val="both"/>
        <w:rPr>
          <w:b/>
          <w:lang w:val="kk-KZ"/>
        </w:rPr>
      </w:pPr>
    </w:p>
    <w:p w:rsidR="00102330" w:rsidRPr="001C7124" w:rsidRDefault="00102330" w:rsidP="007E13E0">
      <w:pPr>
        <w:pStyle w:val="a3"/>
        <w:spacing w:before="0" w:beforeAutospacing="0" w:after="0" w:afterAutospacing="0"/>
        <w:ind w:left="-567" w:firstLine="709"/>
        <w:jc w:val="both"/>
        <w:rPr>
          <w:b/>
          <w:bCs/>
        </w:rPr>
      </w:pPr>
    </w:p>
    <w:p w:rsidR="00102330" w:rsidRPr="001C7124" w:rsidRDefault="00102330" w:rsidP="007E13E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02330" w:rsidRPr="001C7124" w:rsidSect="00E761F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358" w:rsidRPr="00673AC0" w:rsidRDefault="00504358" w:rsidP="00504358">
      <w:pPr>
        <w:spacing w:after="0" w:line="240" w:lineRule="auto"/>
        <w:rPr>
          <w:rFonts w:ascii="Consolas" w:eastAsia="Consolas" w:hAnsi="Consolas" w:cs="Consolas"/>
          <w:lang w:val="en-US" w:eastAsia="en-US"/>
        </w:rPr>
      </w:pPr>
      <w:r>
        <w:separator/>
      </w:r>
    </w:p>
  </w:endnote>
  <w:endnote w:type="continuationSeparator" w:id="0">
    <w:p w:rsidR="00504358" w:rsidRPr="00673AC0" w:rsidRDefault="00504358" w:rsidP="00504358">
      <w:pPr>
        <w:spacing w:after="0" w:line="240" w:lineRule="auto"/>
        <w:rPr>
          <w:rFonts w:ascii="Consolas" w:eastAsia="Consolas" w:hAnsi="Consolas" w:cs="Consolas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358" w:rsidRPr="00673AC0" w:rsidRDefault="00504358" w:rsidP="00504358">
      <w:pPr>
        <w:spacing w:after="0" w:line="240" w:lineRule="auto"/>
        <w:rPr>
          <w:rFonts w:ascii="Consolas" w:eastAsia="Consolas" w:hAnsi="Consolas" w:cs="Consolas"/>
          <w:lang w:val="en-US" w:eastAsia="en-US"/>
        </w:rPr>
      </w:pPr>
      <w:r>
        <w:separator/>
      </w:r>
    </w:p>
  </w:footnote>
  <w:footnote w:type="continuationSeparator" w:id="0">
    <w:p w:rsidR="00504358" w:rsidRPr="00673AC0" w:rsidRDefault="00504358" w:rsidP="00504358">
      <w:pPr>
        <w:spacing w:after="0" w:line="240" w:lineRule="auto"/>
        <w:rPr>
          <w:rFonts w:ascii="Consolas" w:eastAsia="Consolas" w:hAnsi="Consolas" w:cs="Consolas"/>
          <w:lang w:val="en-US"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358" w:rsidRDefault="005F54CA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80.25pt;margin-top:48.8pt;width:30pt;height:631.4pt;z-index:251658240;mso-wrap-style:tight" stroked="f">
          <v:textbox style="layout-flow:vertical;mso-layout-flow-alt:bottom-to-top">
            <w:txbxContent>
              <w:p w:rsidR="00504358" w:rsidRPr="00504358" w:rsidRDefault="00504358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25.01.2018 ЭҚАБЖ МО (7.21.2 нұсқасы)  Электрондық құжаттың көшірмесі. ЭЦҚ-ны тексерудің нәтижесі оң.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ocumentProtection w:edit="readOnly" w:enforcement="1" w:cryptProviderType="rsaFull" w:cryptAlgorithmClass="hash" w:cryptAlgorithmType="typeAny" w:cryptAlgorithmSid="4" w:cryptSpinCount="50000" w:hash="nxQdTyX6IXtZQnHwb/LcgHfizxw=" w:salt="hnQ1j+e0kArS1gceVglzPQ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2330"/>
    <w:rsid w:val="00102330"/>
    <w:rsid w:val="001C7124"/>
    <w:rsid w:val="00203A67"/>
    <w:rsid w:val="00246D17"/>
    <w:rsid w:val="002B018F"/>
    <w:rsid w:val="004E1D30"/>
    <w:rsid w:val="00504358"/>
    <w:rsid w:val="005F54CA"/>
    <w:rsid w:val="006132A9"/>
    <w:rsid w:val="007D1E38"/>
    <w:rsid w:val="007E13E0"/>
    <w:rsid w:val="00CC58CE"/>
    <w:rsid w:val="00E57FC2"/>
    <w:rsid w:val="00E761FC"/>
    <w:rsid w:val="00EB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FC"/>
  </w:style>
  <w:style w:type="paragraph" w:styleId="2">
    <w:name w:val="heading 2"/>
    <w:basedOn w:val="a"/>
    <w:next w:val="a"/>
    <w:link w:val="20"/>
    <w:uiPriority w:val="99"/>
    <w:qFormat/>
    <w:rsid w:val="007E1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0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02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E1D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32A9"/>
  </w:style>
  <w:style w:type="character" w:customStyle="1" w:styleId="20">
    <w:name w:val="Заголовок 2 Знак"/>
    <w:basedOn w:val="a0"/>
    <w:link w:val="2"/>
    <w:uiPriority w:val="99"/>
    <w:rsid w:val="007E13E0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0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358"/>
  </w:style>
  <w:style w:type="paragraph" w:styleId="a7">
    <w:name w:val="footer"/>
    <w:basedOn w:val="a"/>
    <w:link w:val="a8"/>
    <w:uiPriority w:val="99"/>
    <w:semiHidden/>
    <w:unhideWhenUsed/>
    <w:rsid w:val="0050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knb/rus/docs/V15000123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knb/rus/docs/P13000012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knb/rus/docs/P130000087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adilet.knb/rus/docs/P1300000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1806</Words>
  <Characters>10300</Characters>
  <Application>Microsoft Office Word</Application>
  <DocSecurity>8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Karmanov</dc:creator>
  <cp:keywords/>
  <dc:description/>
  <cp:lastModifiedBy>user 3</cp:lastModifiedBy>
  <cp:revision>6</cp:revision>
  <dcterms:created xsi:type="dcterms:W3CDTF">2017-08-22T10:44:00Z</dcterms:created>
  <dcterms:modified xsi:type="dcterms:W3CDTF">2018-01-29T08:46:00Z</dcterms:modified>
</cp:coreProperties>
</file>